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76E6" w14:textId="77777777" w:rsidR="009C4ECE" w:rsidRPr="00775891" w:rsidRDefault="00AD71F4" w:rsidP="00AD71F4">
      <w:pPr>
        <w:jc w:val="center"/>
        <w:rPr>
          <w:b/>
          <w:sz w:val="36"/>
          <w:szCs w:val="36"/>
        </w:rPr>
      </w:pPr>
      <w:r w:rsidRPr="00775891">
        <w:rPr>
          <w:b/>
          <w:sz w:val="36"/>
          <w:szCs w:val="36"/>
        </w:rPr>
        <w:t>CHANGES TO THE COMPETITOR &amp; JUDGING MANUAL:  ISSUE NO. 8 – APRIL 2015</w:t>
      </w:r>
    </w:p>
    <w:p w14:paraId="2D1533BE" w14:textId="77777777" w:rsidR="00AD71F4" w:rsidRDefault="00AD71F4"/>
    <w:p w14:paraId="216EBFDD" w14:textId="7DEA5993" w:rsidR="00AD71F4" w:rsidRDefault="00AD71F4">
      <w:r>
        <w:t>The following changes to the Manual were approved at the AFLACA J &amp; R Meeting held on S</w:t>
      </w:r>
      <w:r w:rsidR="005353BE">
        <w:t>unday</w:t>
      </w:r>
      <w:r>
        <w:t xml:space="preserve"> </w:t>
      </w:r>
      <w:r w:rsidR="005353BE">
        <w:t>21</w:t>
      </w:r>
      <w:r w:rsidR="005353BE" w:rsidRPr="005353BE">
        <w:rPr>
          <w:vertAlign w:val="superscript"/>
        </w:rPr>
        <w:t>st</w:t>
      </w:r>
      <w:r w:rsidR="005353BE">
        <w:t xml:space="preserve"> April 2019 </w:t>
      </w:r>
      <w:r w:rsidR="00447A71">
        <w:t xml:space="preserve">at </w:t>
      </w:r>
      <w:r w:rsidR="005353BE">
        <w:t>Rockhampton QLD</w:t>
      </w:r>
      <w:r>
        <w:t>.</w:t>
      </w:r>
    </w:p>
    <w:p w14:paraId="30C351D6" w14:textId="77777777" w:rsidR="00D126C4" w:rsidRPr="00B62EAA" w:rsidRDefault="00D126C4" w:rsidP="00F822EF">
      <w:pPr>
        <w:rPr>
          <w:b/>
          <w:sz w:val="28"/>
          <w:szCs w:val="28"/>
        </w:rPr>
      </w:pPr>
      <w:r w:rsidRPr="00B62EAA">
        <w:rPr>
          <w:b/>
          <w:sz w:val="28"/>
          <w:szCs w:val="28"/>
        </w:rPr>
        <w:t>All these changes were approved and become effective immediately.</w:t>
      </w:r>
    </w:p>
    <w:p w14:paraId="50273C55" w14:textId="77777777" w:rsidR="00AD71F4" w:rsidRPr="00B62EAA" w:rsidRDefault="00D717F9">
      <w:pPr>
        <w:rPr>
          <w:b/>
          <w:i/>
          <w:sz w:val="32"/>
          <w:szCs w:val="32"/>
        </w:rPr>
      </w:pPr>
      <w:r w:rsidRPr="00B62EAA">
        <w:rPr>
          <w:b/>
          <w:i/>
          <w:sz w:val="32"/>
          <w:szCs w:val="32"/>
        </w:rPr>
        <w:t>First:</w:t>
      </w:r>
    </w:p>
    <w:p w14:paraId="7BA865E3" w14:textId="4FF16316" w:rsidR="005353BE" w:rsidRPr="005353BE" w:rsidRDefault="005353BE" w:rsidP="005353BE">
      <w:pPr>
        <w:spacing w:after="0" w:line="240" w:lineRule="auto"/>
        <w:rPr>
          <w:rFonts w:ascii="Calibri" w:hAnsi="Calibri" w:cs="Calibri"/>
          <w:b/>
        </w:rPr>
      </w:pPr>
      <w:r w:rsidRPr="005353BE">
        <w:rPr>
          <w:rFonts w:ascii="Calibri" w:hAnsi="Calibri" w:cs="Calibri"/>
          <w:b/>
        </w:rPr>
        <w:t>Am</w:t>
      </w:r>
      <w:r>
        <w:rPr>
          <w:rFonts w:ascii="Calibri" w:hAnsi="Calibri" w:cs="Calibri"/>
          <w:b/>
        </w:rPr>
        <w:t>e</w:t>
      </w:r>
      <w:r w:rsidRPr="005353BE">
        <w:rPr>
          <w:rFonts w:ascii="Calibri" w:hAnsi="Calibri" w:cs="Calibri"/>
          <w:b/>
        </w:rPr>
        <w:t>trine a variety of QUARTZ is to be added to H4.4 b on page 109.</w:t>
      </w:r>
    </w:p>
    <w:p w14:paraId="0659A782" w14:textId="77777777" w:rsidR="005353BE" w:rsidRPr="005353BE" w:rsidRDefault="005353BE" w:rsidP="005353BE">
      <w:pPr>
        <w:spacing w:after="0" w:line="240" w:lineRule="auto"/>
        <w:rPr>
          <w:rFonts w:ascii="Calibri" w:hAnsi="Calibri" w:cs="Calibri"/>
        </w:rPr>
      </w:pPr>
    </w:p>
    <w:p w14:paraId="0502018C" w14:textId="77777777" w:rsidR="005353BE" w:rsidRPr="005353BE" w:rsidRDefault="005353BE" w:rsidP="005353BE">
      <w:pPr>
        <w:tabs>
          <w:tab w:val="left" w:pos="580"/>
          <w:tab w:val="left" w:pos="860"/>
          <w:tab w:val="left" w:pos="130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H4.</w:t>
      </w:r>
      <w:r w:rsidRPr="005353B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ab/>
      </w:r>
      <w:r w:rsidRPr="005353B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ab/>
        <w:t>DEFINITIONS (</w:t>
      </w:r>
      <w:proofErr w:type="spellStart"/>
      <w:r w:rsidRPr="005353B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cont</w:t>
      </w:r>
      <w:proofErr w:type="spellEnd"/>
      <w:r w:rsidRPr="005353B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):</w:t>
      </w:r>
    </w:p>
    <w:p w14:paraId="3901FD66" w14:textId="77777777" w:rsidR="005353BE" w:rsidRPr="005353BE" w:rsidRDefault="005353BE" w:rsidP="005353BE">
      <w:pPr>
        <w:tabs>
          <w:tab w:val="left" w:pos="580"/>
          <w:tab w:val="left" w:pos="860"/>
          <w:tab w:val="left" w:pos="130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b/>
          <w:bCs/>
          <w:color w:val="000000"/>
          <w:sz w:val="8"/>
          <w:szCs w:val="8"/>
          <w:lang w:val="en-GB"/>
        </w:rPr>
      </w:pPr>
    </w:p>
    <w:p w14:paraId="1C630BF9" w14:textId="77777777" w:rsidR="005353BE" w:rsidRPr="005353BE" w:rsidRDefault="005353BE" w:rsidP="005353BE">
      <w:pPr>
        <w:tabs>
          <w:tab w:val="left" w:pos="860"/>
          <w:tab w:val="left" w:pos="130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>H4.4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5353BE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GB"/>
        </w:rPr>
        <w:t>MINERAL VARIETY (</w:t>
      </w:r>
      <w:proofErr w:type="spellStart"/>
      <w:r w:rsidRPr="005353BE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GB"/>
        </w:rPr>
        <w:t>cont</w:t>
      </w:r>
      <w:proofErr w:type="spellEnd"/>
      <w:r w:rsidRPr="005353BE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GB"/>
        </w:rPr>
        <w:t>):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</w:p>
    <w:p w14:paraId="1ECF01BC" w14:textId="77777777" w:rsidR="005353BE" w:rsidRPr="005353BE" w:rsidRDefault="005353BE" w:rsidP="005353BE">
      <w:pPr>
        <w:tabs>
          <w:tab w:val="left" w:pos="860"/>
          <w:tab w:val="left" w:pos="130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06825E92" w14:textId="77777777" w:rsidR="005353BE" w:rsidRPr="005353BE" w:rsidRDefault="005353BE" w:rsidP="005353BE">
      <w:pPr>
        <w:tabs>
          <w:tab w:val="right" w:pos="580"/>
          <w:tab w:val="left" w:pos="860"/>
          <w:tab w:val="left" w:pos="130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b.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Following is a complete listing of the </w:t>
      </w:r>
      <w:r w:rsidRPr="005353BE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GB"/>
        </w:rPr>
        <w:t>ONLY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Varietal names which are permissible in competitions.  Varietal names are in alphabetical sequence, followed by Species name in CAPITALS:</w:t>
      </w:r>
    </w:p>
    <w:p w14:paraId="5272AF46" w14:textId="77777777" w:rsidR="005353BE" w:rsidRPr="005353BE" w:rsidRDefault="005353BE" w:rsidP="005353BE">
      <w:pPr>
        <w:tabs>
          <w:tab w:val="right" w:pos="580"/>
          <w:tab w:val="left" w:pos="860"/>
          <w:tab w:val="left" w:pos="130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14BAFF07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Adularia a variety of</w:t>
      </w:r>
      <w:r w:rsidRPr="005353B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>ORTHOCLASE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Melanite a variety of ANDRADITE</w:t>
      </w:r>
    </w:p>
    <w:p w14:paraId="64D666EA" w14:textId="2E707A2E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5353BE">
        <w:rPr>
          <w:rFonts w:ascii="Arial" w:hAnsi="Arial" w:cs="Arial"/>
          <w:color w:val="000000"/>
          <w:sz w:val="18"/>
          <w:szCs w:val="18"/>
          <w:highlight w:val="yellow"/>
          <w:lang w:val="en-GB"/>
        </w:rPr>
        <w:t>Am</w:t>
      </w:r>
      <w:r>
        <w:rPr>
          <w:rFonts w:ascii="Arial" w:hAnsi="Arial" w:cs="Arial"/>
          <w:color w:val="000000"/>
          <w:sz w:val="18"/>
          <w:szCs w:val="18"/>
          <w:highlight w:val="yellow"/>
          <w:lang w:val="en-GB"/>
        </w:rPr>
        <w:t>e</w:t>
      </w:r>
      <w:r w:rsidRPr="005353BE">
        <w:rPr>
          <w:rFonts w:ascii="Arial" w:hAnsi="Arial" w:cs="Arial"/>
          <w:color w:val="000000"/>
          <w:sz w:val="18"/>
          <w:szCs w:val="18"/>
          <w:highlight w:val="yellow"/>
          <w:lang w:val="en-GB"/>
        </w:rPr>
        <w:t>trine a variety of QUARTZ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Morganite a variety of BERYL</w:t>
      </w:r>
    </w:p>
    <w:p w14:paraId="103701C4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Amethyst a variety of QUARTZ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Pennine a variety of CLINOCHLORE</w:t>
      </w:r>
    </w:p>
    <w:p w14:paraId="294B7F1E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Aquamarine a variety of BERYL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Rose a variety of QUARTZ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50585D3E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Citrine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a variety of QUARTZ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Ruby a variety of CORUNDUM</w:t>
      </w:r>
    </w:p>
    <w:p w14:paraId="68FDE7F7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Emerald a variety of BERYL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Sapphire a variety of CORUNDUM</w:t>
      </w:r>
    </w:p>
    <w:p w14:paraId="6FB8E3C4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pacing w:val="-11"/>
          <w:sz w:val="18"/>
          <w:szCs w:val="18"/>
          <w:lang w:val="en-GB"/>
        </w:rPr>
        <w:tab/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Goshenite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a variety of BERYL</w:t>
      </w:r>
      <w:r w:rsidRPr="005353BE">
        <w:rPr>
          <w:rFonts w:ascii="Arial" w:hAnsi="Arial" w:cs="Arial"/>
          <w:color w:val="000000"/>
          <w:spacing w:val="-11"/>
          <w:sz w:val="18"/>
          <w:szCs w:val="18"/>
          <w:lang w:val="en-GB"/>
        </w:rPr>
        <w:tab/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Sheridanite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a variety of CLINOCHLORE</w:t>
      </w:r>
    </w:p>
    <w:p w14:paraId="2306CBC5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Heliodor a variety of BERYL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Smaltite a variety of SKUTTERUDITE</w:t>
      </w:r>
    </w:p>
    <w:p w14:paraId="56C3F7E4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Hiddenite a variety of SPODUMENE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Smoky a variety of QUARTZ</w:t>
      </w:r>
    </w:p>
    <w:p w14:paraId="3709CFED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Kasoite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a variety of CELSIAN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Topazolite a variety of ANDRADITE</w:t>
      </w:r>
    </w:p>
    <w:p w14:paraId="0E7A98BC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Kunzite a variety of SPODUMENE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Tsavolite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a variety of GROSSULAR</w:t>
      </w:r>
    </w:p>
    <w:p w14:paraId="10420B6A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  <w:proofErr w:type="spellStart"/>
      <w:r w:rsidRPr="005353BE">
        <w:rPr>
          <w:rFonts w:ascii="Arial" w:hAnsi="Arial" w:cs="Arial"/>
          <w:color w:val="000000"/>
          <w:w w:val="99"/>
          <w:sz w:val="18"/>
          <w:szCs w:val="18"/>
          <w:lang w:val="en-GB"/>
        </w:rPr>
        <w:t>Leuchtenbergite</w:t>
      </w:r>
      <w:proofErr w:type="spellEnd"/>
      <w:r w:rsidRPr="005353BE">
        <w:rPr>
          <w:rFonts w:ascii="Arial" w:hAnsi="Arial" w:cs="Arial"/>
          <w:color w:val="000000"/>
          <w:w w:val="99"/>
          <w:sz w:val="18"/>
          <w:szCs w:val="18"/>
          <w:lang w:val="en-GB"/>
        </w:rPr>
        <w:t xml:space="preserve"> a variety of </w:t>
      </w:r>
      <w:r w:rsidRPr="005353BE">
        <w:rPr>
          <w:rFonts w:ascii="Arial" w:hAnsi="Arial" w:cs="Arial"/>
          <w:color w:val="000000"/>
          <w:w w:val="96"/>
          <w:sz w:val="18"/>
          <w:szCs w:val="18"/>
          <w:lang w:val="en-GB"/>
        </w:rPr>
        <w:t>CLINOCHLORE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Tsavorite a variety of GROSSULAR</w:t>
      </w:r>
    </w:p>
    <w:p w14:paraId="50BC8DF1" w14:textId="77777777" w:rsidR="005353BE" w:rsidRPr="005353BE" w:rsidRDefault="005353BE" w:rsidP="005353BE">
      <w:pPr>
        <w:tabs>
          <w:tab w:val="left" w:pos="860"/>
          <w:tab w:val="left" w:pos="45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6C9E255F" w14:textId="77777777" w:rsidR="005353BE" w:rsidRPr="005353BE" w:rsidRDefault="005353BE" w:rsidP="005353BE">
      <w:pPr>
        <w:tabs>
          <w:tab w:val="left" w:pos="860"/>
          <w:tab w:val="left" w:pos="51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0A0CB104" w14:textId="77777777" w:rsidR="005353BE" w:rsidRPr="005353BE" w:rsidRDefault="005353BE" w:rsidP="005353BE">
      <w:pPr>
        <w:tabs>
          <w:tab w:val="left" w:pos="860"/>
          <w:tab w:val="left" w:pos="51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23EF918A" w14:textId="77777777" w:rsidR="005353BE" w:rsidRPr="005353BE" w:rsidRDefault="005353BE" w:rsidP="005353BE">
      <w:pPr>
        <w:tabs>
          <w:tab w:val="left" w:pos="860"/>
          <w:tab w:val="left" w:pos="51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38AF1F9E" w14:textId="77777777" w:rsidR="005353BE" w:rsidRPr="005353BE" w:rsidRDefault="005353BE" w:rsidP="005353BE">
      <w:pPr>
        <w:tabs>
          <w:tab w:val="left" w:pos="860"/>
          <w:tab w:val="left" w:pos="512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As detailed in H8.1.1a on page 118, on mineral labels the Species name must appear first in CAPITAL letters, followed by the variety in capital and </w:t>
      </w:r>
      <w:proofErr w:type="gram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lower case</w:t>
      </w:r>
      <w:proofErr w:type="gram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letters, </w:t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eg.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QUARTZ var Rose.</w:t>
      </w:r>
    </w:p>
    <w:p w14:paraId="315CCAFD" w14:textId="77777777" w:rsidR="005353BE" w:rsidRPr="005353BE" w:rsidRDefault="005353BE" w:rsidP="005353BE">
      <w:pPr>
        <w:tabs>
          <w:tab w:val="left" w:pos="860"/>
          <w:tab w:val="left" w:pos="4880"/>
          <w:tab w:val="right" w:pos="782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4FE4168A" w14:textId="77777777" w:rsidR="005353BE" w:rsidRPr="005353BE" w:rsidRDefault="005353BE" w:rsidP="005353BE">
      <w:pPr>
        <w:tabs>
          <w:tab w:val="left" w:pos="580"/>
          <w:tab w:val="left" w:pos="860"/>
          <w:tab w:val="left" w:pos="4560"/>
          <w:tab w:val="right" w:pos="7720"/>
          <w:tab w:val="right" w:pos="1018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>c.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Any other common names, </w:t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eg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353BE">
        <w:rPr>
          <w:rFonts w:ascii="Arial" w:hAnsi="Arial" w:cs="Arial"/>
          <w:color w:val="000000"/>
          <w:sz w:val="18"/>
          <w:szCs w:val="18"/>
          <w:lang w:val="en-GB"/>
        </w:rPr>
        <w:t>Manganocalcite</w:t>
      </w:r>
      <w:proofErr w:type="spellEnd"/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, Satin Spar etc, which are NOT in the </w:t>
      </w:r>
      <w:r w:rsidRPr="005353BE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 xml:space="preserve">Glossary of Mineral Species </w:t>
      </w:r>
      <w:r w:rsidRPr="005353BE">
        <w:rPr>
          <w:rFonts w:ascii="Arial" w:hAnsi="Arial" w:cs="Arial"/>
          <w:color w:val="000000"/>
          <w:sz w:val="18"/>
          <w:szCs w:val="18"/>
          <w:lang w:val="en-GB"/>
        </w:rPr>
        <w:t xml:space="preserve">are NOT acceptable in competitions.  The two examples mentioned should be labelled CALCITE and GYPSUM, the species name </w:t>
      </w:r>
      <w:r w:rsidRPr="005353B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only.</w:t>
      </w:r>
    </w:p>
    <w:p w14:paraId="7C4182AC" w14:textId="77777777" w:rsidR="005353BE" w:rsidRPr="005353BE" w:rsidRDefault="005353BE" w:rsidP="005353BE">
      <w:pPr>
        <w:tabs>
          <w:tab w:val="left" w:pos="580"/>
          <w:tab w:val="left" w:pos="860"/>
          <w:tab w:val="left" w:pos="4560"/>
          <w:tab w:val="right" w:pos="7720"/>
          <w:tab w:val="right" w:pos="1018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783EF8D1" w14:textId="79504F59" w:rsidR="005353BE" w:rsidRDefault="005353BE" w:rsidP="005353BE">
      <w:pPr>
        <w:spacing w:after="0" w:line="240" w:lineRule="auto"/>
        <w:rPr>
          <w:rFonts w:ascii="Calibri" w:hAnsi="Calibri" w:cs="Calibri"/>
        </w:rPr>
      </w:pPr>
    </w:p>
    <w:p w14:paraId="53EF4B85" w14:textId="1C25A6DE" w:rsidR="005353BE" w:rsidRPr="00B62EAA" w:rsidRDefault="005353BE" w:rsidP="005353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Second</w:t>
      </w:r>
      <w:r w:rsidRPr="00B62EAA">
        <w:rPr>
          <w:b/>
          <w:i/>
          <w:sz w:val="32"/>
          <w:szCs w:val="32"/>
        </w:rPr>
        <w:t>:</w:t>
      </w:r>
    </w:p>
    <w:p w14:paraId="4EA37928" w14:textId="77777777" w:rsidR="005353BE" w:rsidRDefault="005353BE" w:rsidP="005353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Faceting Changes:</w:t>
      </w:r>
      <w:bookmarkStart w:id="0" w:name="_GoBack"/>
      <w:bookmarkEnd w:id="0"/>
    </w:p>
    <w:p w14:paraId="706BD22A" w14:textId="77777777" w:rsidR="005353BE" w:rsidRDefault="005353BE" w:rsidP="005353BE">
      <w:pPr>
        <w:rPr>
          <w:rFonts w:ascii="Arial" w:hAnsi="Arial" w:cs="Arial"/>
          <w:b/>
        </w:rPr>
      </w:pPr>
    </w:p>
    <w:p w14:paraId="736A7EE7" w14:textId="77777777" w:rsidR="005353BE" w:rsidRDefault="005353BE" w:rsidP="005353BE">
      <w:pPr>
        <w:rPr>
          <w:rFonts w:ascii="Arial" w:hAnsi="Arial" w:cs="Arial"/>
          <w:b/>
        </w:rPr>
      </w:pPr>
      <w:r w:rsidRPr="00D126C4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  <w:r w:rsidRPr="00D126C4">
        <w:rPr>
          <w:rFonts w:ascii="Arial" w:hAnsi="Arial" w:cs="Arial"/>
          <w:b/>
        </w:rPr>
        <w:t>1 of the Manual the following change has been made: the highlighted statement has been added</w:t>
      </w:r>
      <w:r>
        <w:rPr>
          <w:rFonts w:ascii="Arial" w:hAnsi="Arial" w:cs="Arial"/>
          <w:b/>
        </w:rPr>
        <w:t xml:space="preserve"> to the manual in the appropriate place as shown below:</w:t>
      </w:r>
    </w:p>
    <w:p w14:paraId="4D214340" w14:textId="77777777" w:rsidR="005353BE" w:rsidRPr="00DC3A9D" w:rsidRDefault="005353BE" w:rsidP="005353BE">
      <w:pPr>
        <w:ind w:left="1436" w:hanging="5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0A6E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0A6E35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Curved Surface:</w:t>
      </w:r>
      <w:r w:rsidRPr="00DC3A9D">
        <w:rPr>
          <w:rFonts w:ascii="Times New Roman" w:hAnsi="Times New Roman" w:cs="Times New Roman"/>
          <w:sz w:val="24"/>
          <w:szCs w:val="24"/>
          <w:lang w:val="en-US"/>
        </w:rPr>
        <w:t xml:space="preserve"> A Facet which has been deliberately curved in one or more directions. A continuous Curved Girdle is judged as one Facet. </w:t>
      </w:r>
      <w:r w:rsidRPr="005353B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Concave and Convex facets are curved facets.</w:t>
      </w:r>
      <w:r w:rsidRPr="00DC3A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5353BE" w:rsidRPr="00DC3A9D" w:rsidSect="0077092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4B27" w14:textId="77777777" w:rsidR="00E957E9" w:rsidRDefault="00E957E9" w:rsidP="00F822EF">
      <w:pPr>
        <w:spacing w:after="0" w:line="240" w:lineRule="auto"/>
      </w:pPr>
      <w:r>
        <w:separator/>
      </w:r>
    </w:p>
  </w:endnote>
  <w:endnote w:type="continuationSeparator" w:id="0">
    <w:p w14:paraId="1D086B33" w14:textId="77777777" w:rsidR="00E957E9" w:rsidRDefault="00E957E9" w:rsidP="00F8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93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2214E" w14:textId="77777777" w:rsidR="00F822EF" w:rsidRDefault="00F82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46F58" w14:textId="77777777" w:rsidR="00F822EF" w:rsidRDefault="00F8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D606" w14:textId="77777777" w:rsidR="00E957E9" w:rsidRDefault="00E957E9" w:rsidP="00F822EF">
      <w:pPr>
        <w:spacing w:after="0" w:line="240" w:lineRule="auto"/>
      </w:pPr>
      <w:r>
        <w:separator/>
      </w:r>
    </w:p>
  </w:footnote>
  <w:footnote w:type="continuationSeparator" w:id="0">
    <w:p w14:paraId="3A96A226" w14:textId="77777777" w:rsidR="00E957E9" w:rsidRDefault="00E957E9" w:rsidP="00F8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F4"/>
    <w:rsid w:val="00033FA3"/>
    <w:rsid w:val="001D6240"/>
    <w:rsid w:val="002350CE"/>
    <w:rsid w:val="00447A71"/>
    <w:rsid w:val="00495F53"/>
    <w:rsid w:val="005353BE"/>
    <w:rsid w:val="006E250E"/>
    <w:rsid w:val="00704B95"/>
    <w:rsid w:val="00770921"/>
    <w:rsid w:val="00775891"/>
    <w:rsid w:val="00863316"/>
    <w:rsid w:val="008713C3"/>
    <w:rsid w:val="008F2947"/>
    <w:rsid w:val="009556A0"/>
    <w:rsid w:val="009C4ECE"/>
    <w:rsid w:val="00A17A63"/>
    <w:rsid w:val="00AD5E01"/>
    <w:rsid w:val="00AD71F4"/>
    <w:rsid w:val="00AE05CA"/>
    <w:rsid w:val="00B62EAA"/>
    <w:rsid w:val="00CC199A"/>
    <w:rsid w:val="00D126C4"/>
    <w:rsid w:val="00D717F9"/>
    <w:rsid w:val="00D86AA8"/>
    <w:rsid w:val="00DA5C6B"/>
    <w:rsid w:val="00DC3686"/>
    <w:rsid w:val="00E957E9"/>
    <w:rsid w:val="00F822E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3E19"/>
  <w15:docId w15:val="{D5514BD5-5F20-4AC0-BFB5-DDF07C1E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717F9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 Regular" w:hAnsi="Times-Roman Regular" w:cs="Times-Roman Regular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556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EF"/>
  </w:style>
  <w:style w:type="paragraph" w:styleId="Footer">
    <w:name w:val="footer"/>
    <w:basedOn w:val="Normal"/>
    <w:link w:val="FooterChar"/>
    <w:uiPriority w:val="99"/>
    <w:unhideWhenUsed/>
    <w:rsid w:val="00F8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Try</cp:lastModifiedBy>
  <cp:revision>3</cp:revision>
  <cp:lastPrinted>2018-04-15T05:06:00Z</cp:lastPrinted>
  <dcterms:created xsi:type="dcterms:W3CDTF">2019-05-01T00:55:00Z</dcterms:created>
  <dcterms:modified xsi:type="dcterms:W3CDTF">2019-05-01T02:11:00Z</dcterms:modified>
</cp:coreProperties>
</file>